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2F" w:rsidRDefault="004C712F">
      <w:pPr>
        <w:jc w:val="center"/>
        <w:rPr>
          <w:rFonts w:ascii="方正小标宋简体" w:eastAsia="方正小标宋简体" w:hAnsi="宋体" w:cs="方正小标宋简体"/>
          <w:color w:val="FF0000"/>
          <w:spacing w:val="-20"/>
          <w:w w:val="50"/>
          <w:sz w:val="72"/>
          <w:szCs w:val="72"/>
        </w:rPr>
      </w:pPr>
    </w:p>
    <w:p w:rsidR="004C712F" w:rsidRDefault="00A3057F">
      <w:pPr>
        <w:jc w:val="distribute"/>
        <w:rPr>
          <w:rFonts w:ascii="方正小标宋简体" w:eastAsia="方正小标宋简体" w:hAnsi="宋体" w:cs="Times New Roman"/>
          <w:color w:val="FF0000"/>
          <w:spacing w:val="-20"/>
          <w:w w:val="50"/>
          <w:sz w:val="72"/>
          <w:szCs w:val="72"/>
        </w:rPr>
      </w:pPr>
      <w:r>
        <w:rPr>
          <w:rFonts w:ascii="方正小标宋简体" w:eastAsia="方正小标宋简体" w:hAnsi="宋体" w:cs="方正小标宋简体" w:hint="eastAsia"/>
          <w:color w:val="FF0000"/>
          <w:spacing w:val="-20"/>
          <w:w w:val="50"/>
          <w:sz w:val="72"/>
          <w:szCs w:val="72"/>
        </w:rPr>
        <w:t>云龙县农村危房改造和抗震安居工程建设领导小组办公室</w:t>
      </w:r>
    </w:p>
    <w:p w:rsidR="004C712F" w:rsidRDefault="004C712F">
      <w:pPr>
        <w:spacing w:line="560" w:lineRule="exact"/>
        <w:jc w:val="center"/>
        <w:rPr>
          <w:rFonts w:ascii="Times New Roman" w:eastAsia="方正小标宋简体" w:hAnsi="Times New Roman" w:cs="Times New Roman"/>
          <w:sz w:val="44"/>
          <w:szCs w:val="44"/>
        </w:rPr>
      </w:pPr>
      <w:r w:rsidRPr="004C712F">
        <w:rPr>
          <w:rFonts w:ascii="Times New Roman" w:hAnsi="Times New Roman" w:cs="Times New Roman"/>
        </w:rPr>
        <w:pict>
          <v:line id="直线 2" o:spid="_x0000_s1026" style="position:absolute;left:0;text-align:left;z-index:1024" from="0,0" to="414pt,0" o:gfxdata="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MkclrQAAAAAgEAAA8AAAAAAAAAAQAgAAAAIgAAAGRycy9k&#10;b3ducmV2LnhtbFBLAQIUABQAAAAIAIdO4kC7RPVR0QEAAI4DAAAOAAAAAAAAAAEAIAAAAB8BAABk&#10;cnMvZTJvRG9jLnhtbFBLBQYAAAAABgAGAFkBAABiBQAAAAA=&#10;" strokecolor="red" strokeweight="2.25pt"/>
        </w:pict>
      </w:r>
      <w:r w:rsidR="00A3057F">
        <w:rPr>
          <w:rFonts w:ascii="Times New Roman" w:eastAsia="方正小标宋简体" w:hAnsi="方正小标宋简体" w:cs="Times New Roman"/>
          <w:sz w:val="44"/>
          <w:szCs w:val="44"/>
        </w:rPr>
        <w:t>关于进一步做好脱贫攻坚农村</w:t>
      </w:r>
      <w:r w:rsidR="00A3057F">
        <w:rPr>
          <w:rFonts w:ascii="Times New Roman" w:eastAsia="方正小标宋简体" w:hAnsi="方正小标宋简体" w:cs="Times New Roman" w:hint="eastAsia"/>
          <w:sz w:val="44"/>
          <w:szCs w:val="44"/>
        </w:rPr>
        <w:t>住房安全有保障</w:t>
      </w:r>
      <w:r w:rsidR="00A3057F">
        <w:rPr>
          <w:rFonts w:ascii="Times New Roman" w:eastAsia="方正小标宋简体" w:hAnsi="方正小标宋简体" w:cs="Times New Roman"/>
          <w:sz w:val="44"/>
          <w:szCs w:val="44"/>
        </w:rPr>
        <w:t>问题整改大排查工作的通知</w:t>
      </w:r>
    </w:p>
    <w:p w:rsidR="004C712F" w:rsidRDefault="004C712F">
      <w:pPr>
        <w:widowControl/>
        <w:shd w:val="clear" w:color="auto" w:fill="FFFFFF"/>
        <w:spacing w:line="560" w:lineRule="exact"/>
        <w:rPr>
          <w:rFonts w:ascii="Times New Roman" w:eastAsia="仿宋_GB2312" w:hAnsi="Times New Roman" w:cs="Times New Roman"/>
          <w:color w:val="333333"/>
          <w:kern w:val="0"/>
          <w:sz w:val="28"/>
          <w:szCs w:val="28"/>
        </w:rPr>
      </w:pPr>
    </w:p>
    <w:p w:rsidR="004C712F" w:rsidRDefault="00A3057F">
      <w:pPr>
        <w:widowControl/>
        <w:shd w:val="clear" w:color="auto" w:fill="FFFFFF"/>
        <w:spacing w:line="54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各乡镇人民政府：</w:t>
      </w:r>
    </w:p>
    <w:p w:rsidR="004C712F" w:rsidRDefault="00A3057F">
      <w:pPr>
        <w:widowControl/>
        <w:shd w:val="clear" w:color="auto" w:fill="FFFFFF"/>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为进一步抓好抓实全县脱贫攻坚农村住房安全有保障工作，全面加快危房改造问题整改，确保住房安全有保障工作落到实处，结合我县农村住房安全有保障实际，现将有关工作事项明确如下：</w:t>
      </w:r>
    </w:p>
    <w:p w:rsidR="004C712F" w:rsidRDefault="00A3057F">
      <w:pPr>
        <w:widowControl/>
        <w:numPr>
          <w:ilvl w:val="0"/>
          <w:numId w:val="1"/>
        </w:numPr>
        <w:shd w:val="clear" w:color="auto" w:fill="FFFFFF"/>
        <w:spacing w:line="540" w:lineRule="exact"/>
        <w:ind w:firstLineChars="200" w:firstLine="643"/>
        <w:jc w:val="left"/>
        <w:rPr>
          <w:rFonts w:ascii="仿宋_GB2312" w:eastAsia="仿宋_GB2312" w:hAnsi="仿宋_GB2312" w:cs="仿宋_GB2312"/>
          <w:b/>
          <w:color w:val="333333"/>
          <w:kern w:val="0"/>
          <w:sz w:val="32"/>
          <w:szCs w:val="32"/>
        </w:rPr>
      </w:pPr>
      <w:r>
        <w:rPr>
          <w:rFonts w:ascii="仿宋_GB2312" w:eastAsia="仿宋_GB2312" w:hAnsi="仿宋_GB2312" w:cs="仿宋_GB2312" w:hint="eastAsia"/>
          <w:b/>
          <w:color w:val="333333"/>
          <w:kern w:val="0"/>
          <w:sz w:val="32"/>
          <w:szCs w:val="32"/>
        </w:rPr>
        <w:t>全面</w:t>
      </w:r>
      <w:r>
        <w:rPr>
          <w:rFonts w:ascii="仿宋_GB2312" w:eastAsia="仿宋_GB2312" w:hAnsi="仿宋_GB2312" w:cs="仿宋_GB2312" w:hint="eastAsia"/>
          <w:b/>
          <w:color w:val="333333"/>
          <w:kern w:val="0"/>
          <w:sz w:val="32"/>
          <w:szCs w:val="32"/>
        </w:rPr>
        <w:t>开展农村住房</w:t>
      </w:r>
      <w:r>
        <w:rPr>
          <w:rFonts w:ascii="仿宋_GB2312" w:eastAsia="仿宋_GB2312" w:hAnsi="仿宋_GB2312" w:cs="仿宋_GB2312" w:hint="eastAsia"/>
          <w:b/>
          <w:color w:val="333333"/>
          <w:kern w:val="0"/>
          <w:sz w:val="32"/>
          <w:szCs w:val="32"/>
        </w:rPr>
        <w:t>安全</w:t>
      </w:r>
      <w:r>
        <w:rPr>
          <w:rFonts w:ascii="仿宋_GB2312" w:eastAsia="仿宋_GB2312" w:hAnsi="仿宋_GB2312" w:cs="仿宋_GB2312" w:hint="eastAsia"/>
          <w:b/>
          <w:color w:val="333333"/>
          <w:kern w:val="0"/>
          <w:sz w:val="32"/>
          <w:szCs w:val="32"/>
        </w:rPr>
        <w:t>有保障大排查</w:t>
      </w:r>
    </w:p>
    <w:p w:rsidR="004C712F" w:rsidRDefault="00A3057F">
      <w:pPr>
        <w:widowControl/>
        <w:shd w:val="clear" w:color="auto" w:fill="FFFFFF"/>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各乡镇要紧紧围绕决胜脱贫攻坚的总体目标和“住房安全有保障”的具体要求，迅速组织工作力量，对所有农村住房开展“拉网式”全覆盖核查，切实解决好新增动态危房改造和原住房改造不彻底等突出问题，确保农村住房达到“危房不住人，住人无危房”的基本要求。</w:t>
      </w:r>
    </w:p>
    <w:p w:rsidR="004C712F" w:rsidRDefault="00A3057F">
      <w:pPr>
        <w:widowControl/>
        <w:numPr>
          <w:ilvl w:val="0"/>
          <w:numId w:val="1"/>
        </w:numPr>
        <w:shd w:val="clear" w:color="auto" w:fill="FFFFFF"/>
        <w:spacing w:line="540" w:lineRule="exact"/>
        <w:ind w:firstLineChars="200" w:firstLine="643"/>
        <w:jc w:val="left"/>
        <w:rPr>
          <w:rFonts w:ascii="仿宋_GB2312" w:eastAsia="仿宋_GB2312" w:hAnsi="仿宋_GB2312" w:cs="仿宋_GB2312"/>
          <w:b/>
          <w:color w:val="333333"/>
          <w:kern w:val="0"/>
          <w:sz w:val="32"/>
          <w:szCs w:val="32"/>
        </w:rPr>
      </w:pPr>
      <w:r>
        <w:rPr>
          <w:rFonts w:ascii="仿宋_GB2312" w:eastAsia="仿宋_GB2312" w:hAnsi="仿宋_GB2312" w:cs="仿宋_GB2312" w:hint="eastAsia"/>
          <w:b/>
          <w:color w:val="333333"/>
          <w:kern w:val="0"/>
          <w:sz w:val="32"/>
          <w:szCs w:val="32"/>
        </w:rPr>
        <w:t>全面加快住房</w:t>
      </w:r>
      <w:r>
        <w:rPr>
          <w:rFonts w:ascii="仿宋_GB2312" w:eastAsia="仿宋_GB2312" w:hAnsi="仿宋_GB2312" w:cs="仿宋_GB2312" w:hint="eastAsia"/>
          <w:b/>
          <w:color w:val="333333"/>
          <w:kern w:val="0"/>
          <w:sz w:val="32"/>
          <w:szCs w:val="32"/>
        </w:rPr>
        <w:t>安全</w:t>
      </w:r>
      <w:r>
        <w:rPr>
          <w:rFonts w:ascii="仿宋_GB2312" w:eastAsia="仿宋_GB2312" w:hAnsi="仿宋_GB2312" w:cs="仿宋_GB2312" w:hint="eastAsia"/>
          <w:b/>
          <w:color w:val="333333"/>
          <w:kern w:val="0"/>
          <w:sz w:val="32"/>
          <w:szCs w:val="32"/>
        </w:rPr>
        <w:t>问题整改</w:t>
      </w:r>
      <w:r>
        <w:rPr>
          <w:rFonts w:ascii="仿宋_GB2312" w:eastAsia="仿宋_GB2312" w:hAnsi="仿宋_GB2312" w:cs="仿宋_GB2312" w:hint="eastAsia"/>
          <w:b/>
          <w:color w:val="333333"/>
          <w:kern w:val="0"/>
          <w:sz w:val="32"/>
          <w:szCs w:val="32"/>
        </w:rPr>
        <w:t>工作进度</w:t>
      </w:r>
    </w:p>
    <w:p w:rsidR="004C712F" w:rsidRDefault="00A3057F">
      <w:pPr>
        <w:widowControl/>
        <w:shd w:val="clear" w:color="auto" w:fill="FFFFFF"/>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对于本轮核查发现的问题及省州县历次检查反馈的问题，要逐户进行认真分析研判，做到一户一方案，限时销号清零，确保住房保障按时按质落到实处。对历年来未享受过住房改造补助的新改造户（五类人员户以外）</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原则按照</w:t>
      </w:r>
      <w:r>
        <w:rPr>
          <w:rFonts w:ascii="仿宋_GB2312" w:eastAsia="仿宋_GB2312" w:hAnsi="仿宋_GB2312" w:cs="仿宋_GB2312" w:hint="eastAsia"/>
          <w:color w:val="333333"/>
          <w:kern w:val="0"/>
          <w:sz w:val="32"/>
          <w:szCs w:val="32"/>
        </w:rPr>
        <w:t>C</w:t>
      </w:r>
      <w:r>
        <w:rPr>
          <w:rFonts w:ascii="仿宋_GB2312" w:eastAsia="仿宋_GB2312" w:hAnsi="仿宋_GB2312" w:cs="仿宋_GB2312" w:hint="eastAsia"/>
          <w:color w:val="333333"/>
          <w:kern w:val="0"/>
          <w:sz w:val="32"/>
          <w:szCs w:val="32"/>
        </w:rPr>
        <w:t>级危房改造户均</w:t>
      </w:r>
      <w:r>
        <w:rPr>
          <w:rFonts w:ascii="仿宋_GB2312" w:eastAsia="仿宋_GB2312" w:hAnsi="仿宋_GB2312" w:cs="仿宋_GB2312" w:hint="eastAsia"/>
          <w:color w:val="333333"/>
          <w:kern w:val="0"/>
          <w:sz w:val="32"/>
          <w:szCs w:val="32"/>
        </w:rPr>
        <w:t>1.5</w:t>
      </w:r>
      <w:r>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D</w:t>
      </w:r>
      <w:r>
        <w:rPr>
          <w:rFonts w:ascii="仿宋_GB2312" w:eastAsia="仿宋_GB2312" w:hAnsi="仿宋_GB2312" w:cs="仿宋_GB2312" w:hint="eastAsia"/>
          <w:color w:val="333333"/>
          <w:kern w:val="0"/>
          <w:sz w:val="32"/>
          <w:szCs w:val="32"/>
        </w:rPr>
        <w:t>级危房改</w:t>
      </w:r>
      <w:r>
        <w:rPr>
          <w:rFonts w:ascii="仿宋_GB2312" w:eastAsia="仿宋_GB2312" w:hAnsi="仿宋_GB2312" w:cs="仿宋_GB2312" w:hint="eastAsia"/>
          <w:color w:val="333333"/>
          <w:kern w:val="0"/>
          <w:sz w:val="32"/>
          <w:szCs w:val="32"/>
        </w:rPr>
        <w:t>造户均</w:t>
      </w:r>
      <w:r>
        <w:rPr>
          <w:rFonts w:ascii="仿宋_GB2312" w:eastAsia="仿宋_GB2312" w:hAnsi="仿宋_GB2312" w:cs="仿宋_GB2312" w:hint="eastAsia"/>
          <w:color w:val="333333"/>
          <w:kern w:val="0"/>
          <w:sz w:val="32"/>
          <w:szCs w:val="32"/>
        </w:rPr>
        <w:t>2.2</w:t>
      </w:r>
      <w:r>
        <w:rPr>
          <w:rFonts w:ascii="仿宋_GB2312" w:eastAsia="仿宋_GB2312" w:hAnsi="仿宋_GB2312" w:cs="仿宋_GB2312" w:hint="eastAsia"/>
          <w:color w:val="333333"/>
          <w:kern w:val="0"/>
          <w:sz w:val="32"/>
          <w:szCs w:val="32"/>
        </w:rPr>
        <w:t>万元进行补助。</w:t>
      </w:r>
    </w:p>
    <w:p w:rsidR="004C712F" w:rsidRDefault="00A3057F">
      <w:pPr>
        <w:widowControl/>
        <w:numPr>
          <w:ilvl w:val="0"/>
          <w:numId w:val="1"/>
        </w:numPr>
        <w:shd w:val="clear" w:color="auto" w:fill="FFFFFF"/>
        <w:spacing w:line="540" w:lineRule="exact"/>
        <w:ind w:firstLineChars="200" w:firstLine="643"/>
        <w:jc w:val="left"/>
        <w:rPr>
          <w:rFonts w:ascii="仿宋_GB2312" w:eastAsia="仿宋_GB2312" w:hAnsi="仿宋_GB2312" w:cs="仿宋_GB2312"/>
          <w:b/>
          <w:color w:val="333333"/>
          <w:kern w:val="0"/>
          <w:sz w:val="32"/>
          <w:szCs w:val="32"/>
        </w:rPr>
      </w:pPr>
      <w:r>
        <w:rPr>
          <w:rFonts w:ascii="仿宋_GB2312" w:eastAsia="仿宋_GB2312" w:hAnsi="仿宋_GB2312" w:cs="仿宋_GB2312" w:hint="eastAsia"/>
          <w:b/>
          <w:color w:val="333333"/>
          <w:kern w:val="0"/>
          <w:sz w:val="32"/>
          <w:szCs w:val="32"/>
        </w:rPr>
        <w:lastRenderedPageBreak/>
        <w:t>加快</w:t>
      </w:r>
      <w:r>
        <w:rPr>
          <w:rFonts w:ascii="仿宋_GB2312" w:eastAsia="仿宋_GB2312" w:hAnsi="仿宋_GB2312" w:cs="仿宋_GB2312" w:hint="eastAsia"/>
          <w:b/>
          <w:color w:val="333333"/>
          <w:kern w:val="0"/>
          <w:sz w:val="32"/>
          <w:szCs w:val="32"/>
        </w:rPr>
        <w:t>农村危房</w:t>
      </w:r>
      <w:r>
        <w:rPr>
          <w:rFonts w:ascii="仿宋_GB2312" w:eastAsia="仿宋_GB2312" w:hAnsi="仿宋_GB2312" w:cs="仿宋_GB2312" w:hint="eastAsia"/>
          <w:b/>
          <w:color w:val="333333"/>
          <w:kern w:val="0"/>
          <w:sz w:val="32"/>
          <w:szCs w:val="32"/>
        </w:rPr>
        <w:t>改造资金</w:t>
      </w:r>
      <w:r>
        <w:rPr>
          <w:rFonts w:ascii="仿宋_GB2312" w:eastAsia="仿宋_GB2312" w:hAnsi="仿宋_GB2312" w:cs="仿宋_GB2312" w:hint="eastAsia"/>
          <w:b/>
          <w:color w:val="333333"/>
          <w:kern w:val="0"/>
          <w:sz w:val="32"/>
          <w:szCs w:val="32"/>
        </w:rPr>
        <w:t>报账进度</w:t>
      </w:r>
    </w:p>
    <w:p w:rsidR="004C712F" w:rsidRDefault="00A3057F">
      <w:pPr>
        <w:widowControl/>
        <w:shd w:val="clear" w:color="auto" w:fill="FFFFFF"/>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各乡镇要尽快完成农村危房改造验收扫尾工作，加快农村危房改造资金报账进度，确保农村危房改造资金及时兑付到农户，做到农村住房安全有保障政策落到实处。</w:t>
      </w:r>
    </w:p>
    <w:p w:rsidR="004C712F" w:rsidRDefault="00A3057F">
      <w:pPr>
        <w:widowControl/>
        <w:numPr>
          <w:ilvl w:val="0"/>
          <w:numId w:val="1"/>
        </w:numPr>
        <w:shd w:val="clear" w:color="auto" w:fill="FFFFFF"/>
        <w:spacing w:line="540" w:lineRule="exact"/>
        <w:ind w:firstLineChars="200" w:firstLine="643"/>
        <w:jc w:val="left"/>
        <w:rPr>
          <w:rFonts w:ascii="仿宋_GB2312" w:eastAsia="仿宋_GB2312" w:hAnsi="仿宋_GB2312" w:cs="仿宋_GB2312"/>
          <w:b/>
          <w:color w:val="333333"/>
          <w:kern w:val="0"/>
          <w:sz w:val="32"/>
          <w:szCs w:val="32"/>
        </w:rPr>
      </w:pPr>
      <w:r>
        <w:rPr>
          <w:rFonts w:ascii="仿宋_GB2312" w:eastAsia="仿宋_GB2312" w:hAnsi="仿宋_GB2312" w:cs="仿宋_GB2312" w:hint="eastAsia"/>
          <w:b/>
          <w:color w:val="333333"/>
          <w:kern w:val="0"/>
          <w:sz w:val="32"/>
          <w:szCs w:val="32"/>
        </w:rPr>
        <w:t>全面规范贴挂标识牌</w:t>
      </w:r>
    </w:p>
    <w:p w:rsidR="004C712F" w:rsidRDefault="00A3057F">
      <w:pPr>
        <w:widowControl/>
        <w:shd w:val="clear" w:color="auto" w:fill="FFFFFF"/>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各乡镇按照云龙县农村危房改造和抗震安居工程建设领导小组办公室《关于进一步明确脱贫攻坚农村危房改造房屋安全认定、安全认定牌贴挂及户档完善相关工作的通知》要求，全面核查农户住房安全等级认定工作是否全面完成、等级认定是否精准、是否按照要求填写房屋安全等级认定表、安全等级认定牌和五类人员标识牌是</w:t>
      </w:r>
      <w:r>
        <w:rPr>
          <w:rFonts w:ascii="仿宋_GB2312" w:eastAsia="仿宋_GB2312" w:hAnsi="仿宋_GB2312" w:cs="仿宋_GB2312" w:hint="eastAsia"/>
          <w:color w:val="333333"/>
          <w:kern w:val="0"/>
          <w:sz w:val="32"/>
          <w:szCs w:val="32"/>
        </w:rPr>
        <w:t>否规范贴挂，全面落实标识牌贴挂工作。</w:t>
      </w:r>
    </w:p>
    <w:p w:rsidR="004C712F" w:rsidRDefault="00A3057F">
      <w:pPr>
        <w:widowControl/>
        <w:numPr>
          <w:ilvl w:val="0"/>
          <w:numId w:val="1"/>
        </w:numPr>
        <w:shd w:val="clear" w:color="auto" w:fill="FFFFFF"/>
        <w:spacing w:line="540" w:lineRule="exact"/>
        <w:ind w:firstLineChars="200" w:firstLine="643"/>
        <w:jc w:val="left"/>
        <w:rPr>
          <w:rFonts w:ascii="仿宋_GB2312" w:eastAsia="仿宋_GB2312" w:hAnsi="仿宋_GB2312" w:cs="仿宋_GB2312"/>
          <w:b/>
          <w:color w:val="333333"/>
          <w:kern w:val="0"/>
          <w:sz w:val="32"/>
          <w:szCs w:val="32"/>
        </w:rPr>
      </w:pPr>
      <w:r>
        <w:rPr>
          <w:rFonts w:ascii="仿宋_GB2312" w:eastAsia="仿宋_GB2312" w:hAnsi="仿宋_GB2312" w:cs="仿宋_GB2312" w:hint="eastAsia"/>
          <w:b/>
          <w:color w:val="333333"/>
          <w:kern w:val="0"/>
          <w:sz w:val="32"/>
          <w:szCs w:val="32"/>
        </w:rPr>
        <w:t>加快推进拆危工作进度</w:t>
      </w:r>
    </w:p>
    <w:p w:rsidR="004C712F" w:rsidRDefault="00A3057F">
      <w:pPr>
        <w:widowControl/>
        <w:shd w:val="clear" w:color="auto" w:fill="FFFFFF"/>
        <w:spacing w:line="540" w:lineRule="exact"/>
        <w:ind w:firstLineChars="200" w:firstLine="643"/>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b/>
          <w:color w:val="333333"/>
          <w:kern w:val="0"/>
          <w:sz w:val="32"/>
          <w:szCs w:val="32"/>
        </w:rPr>
        <w:t xml:space="preserve"> </w:t>
      </w:r>
      <w:r>
        <w:rPr>
          <w:rFonts w:ascii="仿宋_GB2312" w:eastAsia="仿宋_GB2312" w:hAnsi="仿宋_GB2312" w:cs="仿宋_GB2312" w:hint="eastAsia"/>
          <w:color w:val="333333"/>
          <w:kern w:val="0"/>
          <w:sz w:val="32"/>
          <w:szCs w:val="32"/>
        </w:rPr>
        <w:t>各乡镇针对拆除重建的房屋，加快推进危房拆除工作，做到应拆尽拆，确保“危房不住人，住人无危房”的基本要求，对于具有保留价值以及确实因生产生活需要调整用途的房屋，按照《云南省住房和城乡建设厅</w:t>
      </w:r>
      <w:r>
        <w:rPr>
          <w:rFonts w:ascii="仿宋_GB2312" w:eastAsia="仿宋_GB2312" w:hAnsi="仿宋_GB2312" w:cs="仿宋_GB2312" w:hint="eastAsia"/>
          <w:color w:val="333333"/>
          <w:kern w:val="0"/>
          <w:sz w:val="32"/>
          <w:szCs w:val="32"/>
        </w:rPr>
        <w:t xml:space="preserve">  </w:t>
      </w:r>
      <w:r>
        <w:rPr>
          <w:rFonts w:ascii="仿宋_GB2312" w:eastAsia="仿宋_GB2312" w:hAnsi="仿宋_GB2312" w:cs="仿宋_GB2312" w:hint="eastAsia"/>
          <w:color w:val="333333"/>
          <w:kern w:val="0"/>
          <w:sz w:val="32"/>
          <w:szCs w:val="32"/>
        </w:rPr>
        <w:t>云南省自然资源厅关于进一步抓紧开展农村危房改造建新拆危工作的通知》的相关要求，要通过村民会议或村组群众评议等方式妥善处理，并做好相应的村民会议纪要，努力提高群众幸福感、获得感。</w:t>
      </w:r>
    </w:p>
    <w:p w:rsidR="004C712F" w:rsidRDefault="004C712F">
      <w:pPr>
        <w:spacing w:line="540" w:lineRule="exact"/>
        <w:ind w:firstLine="645"/>
        <w:jc w:val="center"/>
        <w:rPr>
          <w:rFonts w:ascii="仿宋_GB2312" w:eastAsia="仿宋_GB2312" w:hAnsi="仿宋_GB2312" w:cs="仿宋_GB2312"/>
          <w:sz w:val="32"/>
          <w:szCs w:val="32"/>
        </w:rPr>
      </w:pPr>
    </w:p>
    <w:p w:rsidR="004C712F" w:rsidRDefault="00A3057F">
      <w:pPr>
        <w:spacing w:line="540" w:lineRule="exact"/>
        <w:ind w:firstLine="64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云龙县农村危房改造和抗震安居工程</w:t>
      </w:r>
    </w:p>
    <w:p w:rsidR="004C712F" w:rsidRDefault="00A3057F">
      <w:pPr>
        <w:spacing w:line="54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建设领导小组办公室（代章）</w:t>
      </w:r>
      <w:r>
        <w:rPr>
          <w:rFonts w:ascii="仿宋_GB2312" w:eastAsia="仿宋_GB2312" w:hAnsi="仿宋_GB2312" w:cs="仿宋_GB2312" w:hint="eastAsia"/>
          <w:sz w:val="32"/>
          <w:szCs w:val="32"/>
        </w:rPr>
        <w:t xml:space="preserve">                                                     </w:t>
      </w:r>
    </w:p>
    <w:p w:rsidR="004C712F" w:rsidRDefault="00A3057F">
      <w:pPr>
        <w:spacing w:line="540" w:lineRule="exact"/>
        <w:ind w:firstLineChars="1200" w:firstLine="38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p w:rsidR="004C712F" w:rsidRDefault="00A3057F">
      <w:pPr>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bookmarkStart w:id="0" w:name="_GoBack"/>
      <w:bookmarkEnd w:id="0"/>
    </w:p>
    <w:sectPr w:rsidR="004C712F" w:rsidSect="004C71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57F" w:rsidRDefault="00A3057F" w:rsidP="00840D46">
      <w:r>
        <w:separator/>
      </w:r>
    </w:p>
  </w:endnote>
  <w:endnote w:type="continuationSeparator" w:id="1">
    <w:p w:rsidR="00A3057F" w:rsidRDefault="00A3057F" w:rsidP="00840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57F" w:rsidRDefault="00A3057F" w:rsidP="00840D46">
      <w:r>
        <w:separator/>
      </w:r>
    </w:p>
  </w:footnote>
  <w:footnote w:type="continuationSeparator" w:id="1">
    <w:p w:rsidR="00A3057F" w:rsidRDefault="00A3057F" w:rsidP="00840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CA5FD7"/>
    <w:multiLevelType w:val="singleLevel"/>
    <w:tmpl w:val="DDCA5FD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E86"/>
    <w:rsid w:val="000040C5"/>
    <w:rsid w:val="00013A19"/>
    <w:rsid w:val="00017D01"/>
    <w:rsid w:val="00025C81"/>
    <w:rsid w:val="0004336B"/>
    <w:rsid w:val="0007359E"/>
    <w:rsid w:val="00084414"/>
    <w:rsid w:val="00086D54"/>
    <w:rsid w:val="000B102F"/>
    <w:rsid w:val="000B73EC"/>
    <w:rsid w:val="000D1964"/>
    <w:rsid w:val="00106D5D"/>
    <w:rsid w:val="001321A9"/>
    <w:rsid w:val="00163A5B"/>
    <w:rsid w:val="001775C8"/>
    <w:rsid w:val="00186731"/>
    <w:rsid w:val="001966B8"/>
    <w:rsid w:val="001A3403"/>
    <w:rsid w:val="001D64DD"/>
    <w:rsid w:val="001D661A"/>
    <w:rsid w:val="001F34A2"/>
    <w:rsid w:val="001F6BAA"/>
    <w:rsid w:val="00203C1A"/>
    <w:rsid w:val="0020601A"/>
    <w:rsid w:val="00241E86"/>
    <w:rsid w:val="00245B36"/>
    <w:rsid w:val="002546D3"/>
    <w:rsid w:val="00290E7C"/>
    <w:rsid w:val="0029364B"/>
    <w:rsid w:val="00296E60"/>
    <w:rsid w:val="00297327"/>
    <w:rsid w:val="002974FA"/>
    <w:rsid w:val="002C227F"/>
    <w:rsid w:val="00303979"/>
    <w:rsid w:val="00317075"/>
    <w:rsid w:val="0033220C"/>
    <w:rsid w:val="00362823"/>
    <w:rsid w:val="0036283E"/>
    <w:rsid w:val="00382E0A"/>
    <w:rsid w:val="003A723C"/>
    <w:rsid w:val="003C2F69"/>
    <w:rsid w:val="00451CD6"/>
    <w:rsid w:val="00453070"/>
    <w:rsid w:val="00461B27"/>
    <w:rsid w:val="00494B96"/>
    <w:rsid w:val="00496591"/>
    <w:rsid w:val="004A0CA0"/>
    <w:rsid w:val="004B0353"/>
    <w:rsid w:val="004B04D8"/>
    <w:rsid w:val="004C4AE8"/>
    <w:rsid w:val="004C50DB"/>
    <w:rsid w:val="004C712F"/>
    <w:rsid w:val="0055098F"/>
    <w:rsid w:val="00553606"/>
    <w:rsid w:val="005D51D9"/>
    <w:rsid w:val="005D7C6C"/>
    <w:rsid w:val="00620E10"/>
    <w:rsid w:val="00664BCA"/>
    <w:rsid w:val="00672FCA"/>
    <w:rsid w:val="006976D3"/>
    <w:rsid w:val="006C1BC9"/>
    <w:rsid w:val="006D7225"/>
    <w:rsid w:val="006E0414"/>
    <w:rsid w:val="006E07FD"/>
    <w:rsid w:val="006E764D"/>
    <w:rsid w:val="006F62AD"/>
    <w:rsid w:val="0072655D"/>
    <w:rsid w:val="00733842"/>
    <w:rsid w:val="007448B6"/>
    <w:rsid w:val="00777A02"/>
    <w:rsid w:val="00782BC9"/>
    <w:rsid w:val="00786FBF"/>
    <w:rsid w:val="0079240C"/>
    <w:rsid w:val="007A5430"/>
    <w:rsid w:val="007A66CB"/>
    <w:rsid w:val="007C5343"/>
    <w:rsid w:val="007D3DE4"/>
    <w:rsid w:val="007E0488"/>
    <w:rsid w:val="007F3BA2"/>
    <w:rsid w:val="007F45C7"/>
    <w:rsid w:val="0080635A"/>
    <w:rsid w:val="00831E1B"/>
    <w:rsid w:val="00833BE0"/>
    <w:rsid w:val="00840D46"/>
    <w:rsid w:val="008573E4"/>
    <w:rsid w:val="00883D43"/>
    <w:rsid w:val="008A2DB2"/>
    <w:rsid w:val="008D1218"/>
    <w:rsid w:val="008E55F8"/>
    <w:rsid w:val="008E61A3"/>
    <w:rsid w:val="008F67A8"/>
    <w:rsid w:val="00932CF3"/>
    <w:rsid w:val="00973F08"/>
    <w:rsid w:val="009B6867"/>
    <w:rsid w:val="009B7096"/>
    <w:rsid w:val="009F3E1D"/>
    <w:rsid w:val="00A1397A"/>
    <w:rsid w:val="00A16666"/>
    <w:rsid w:val="00A225AC"/>
    <w:rsid w:val="00A239A0"/>
    <w:rsid w:val="00A245AC"/>
    <w:rsid w:val="00A3057F"/>
    <w:rsid w:val="00A336F7"/>
    <w:rsid w:val="00A34864"/>
    <w:rsid w:val="00A71B25"/>
    <w:rsid w:val="00A950B9"/>
    <w:rsid w:val="00AB6C9E"/>
    <w:rsid w:val="00AC1755"/>
    <w:rsid w:val="00AE09DC"/>
    <w:rsid w:val="00AF7F52"/>
    <w:rsid w:val="00B11DB0"/>
    <w:rsid w:val="00B3454C"/>
    <w:rsid w:val="00B534B1"/>
    <w:rsid w:val="00B62332"/>
    <w:rsid w:val="00B73F49"/>
    <w:rsid w:val="00B8124A"/>
    <w:rsid w:val="00BD44CB"/>
    <w:rsid w:val="00C14BB4"/>
    <w:rsid w:val="00C231D9"/>
    <w:rsid w:val="00C414EE"/>
    <w:rsid w:val="00C64293"/>
    <w:rsid w:val="00C75BFC"/>
    <w:rsid w:val="00C77C66"/>
    <w:rsid w:val="00CA3E72"/>
    <w:rsid w:val="00CA615B"/>
    <w:rsid w:val="00CC0090"/>
    <w:rsid w:val="00CE409D"/>
    <w:rsid w:val="00D032CC"/>
    <w:rsid w:val="00D621C8"/>
    <w:rsid w:val="00D62583"/>
    <w:rsid w:val="00D71DDE"/>
    <w:rsid w:val="00D82D1E"/>
    <w:rsid w:val="00DC2DF9"/>
    <w:rsid w:val="00DD5360"/>
    <w:rsid w:val="00DE2686"/>
    <w:rsid w:val="00DE701C"/>
    <w:rsid w:val="00E209EE"/>
    <w:rsid w:val="00E3028C"/>
    <w:rsid w:val="00E42BF9"/>
    <w:rsid w:val="00E43270"/>
    <w:rsid w:val="00E75C68"/>
    <w:rsid w:val="00EB579E"/>
    <w:rsid w:val="00ED051C"/>
    <w:rsid w:val="00F14A20"/>
    <w:rsid w:val="00F3433C"/>
    <w:rsid w:val="00F367CE"/>
    <w:rsid w:val="00F55AD7"/>
    <w:rsid w:val="00F63D30"/>
    <w:rsid w:val="00F663EE"/>
    <w:rsid w:val="00F73ACD"/>
    <w:rsid w:val="00F94A9C"/>
    <w:rsid w:val="00FA285D"/>
    <w:rsid w:val="00FB1B9A"/>
    <w:rsid w:val="00FD23A2"/>
    <w:rsid w:val="00FD3B79"/>
    <w:rsid w:val="00FE446E"/>
    <w:rsid w:val="00FE50DB"/>
    <w:rsid w:val="01F357A2"/>
    <w:rsid w:val="036C0590"/>
    <w:rsid w:val="09C85804"/>
    <w:rsid w:val="0F4265CD"/>
    <w:rsid w:val="149A267D"/>
    <w:rsid w:val="150B4DF9"/>
    <w:rsid w:val="18BA0186"/>
    <w:rsid w:val="23534BEC"/>
    <w:rsid w:val="25E45245"/>
    <w:rsid w:val="26B52F67"/>
    <w:rsid w:val="295E58F7"/>
    <w:rsid w:val="322B437B"/>
    <w:rsid w:val="36A51314"/>
    <w:rsid w:val="3C6532D4"/>
    <w:rsid w:val="41320884"/>
    <w:rsid w:val="465510B4"/>
    <w:rsid w:val="46A30E5D"/>
    <w:rsid w:val="48A170AE"/>
    <w:rsid w:val="49FE0400"/>
    <w:rsid w:val="4CE80841"/>
    <w:rsid w:val="4DF50540"/>
    <w:rsid w:val="52D82CD0"/>
    <w:rsid w:val="544B78F8"/>
    <w:rsid w:val="571E69D3"/>
    <w:rsid w:val="5A4A04BD"/>
    <w:rsid w:val="5C2C4832"/>
    <w:rsid w:val="5E5672D1"/>
    <w:rsid w:val="63960772"/>
    <w:rsid w:val="73566F9E"/>
    <w:rsid w:val="746311F4"/>
    <w:rsid w:val="78FE24EF"/>
    <w:rsid w:val="7DB36F21"/>
    <w:rsid w:val="7E9A3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2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C712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C71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C712F"/>
    <w:rPr>
      <w:rFonts w:cs="Calibri"/>
      <w:kern w:val="2"/>
      <w:sz w:val="18"/>
      <w:szCs w:val="18"/>
    </w:rPr>
  </w:style>
  <w:style w:type="character" w:customStyle="1" w:styleId="Char">
    <w:name w:val="页脚 Char"/>
    <w:basedOn w:val="a0"/>
    <w:link w:val="a3"/>
    <w:uiPriority w:val="99"/>
    <w:semiHidden/>
    <w:qFormat/>
    <w:rsid w:val="004C712F"/>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867</Characters>
  <Application>Microsoft Office Word</Application>
  <DocSecurity>0</DocSecurity>
  <Lines>7</Lines>
  <Paragraphs>2</Paragraphs>
  <ScaleCrop>false</ScaleCrop>
  <Company>微软中国</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2020-03-13T00:37:00Z</cp:lastPrinted>
  <dcterms:created xsi:type="dcterms:W3CDTF">2020-06-09T02:18:00Z</dcterms:created>
  <dcterms:modified xsi:type="dcterms:W3CDTF">2020-06-09T02:18:00Z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