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云龙县</w:t>
      </w: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中医医院</w:t>
      </w:r>
      <w:bookmarkStart w:id="0" w:name="_GoBack"/>
      <w:bookmarkEnd w:id="0"/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widowControl/>
        <w:jc w:val="left"/>
        <w:rPr>
          <w:rFonts w:eastAsia="方正仿宋_GBK"/>
          <w:bCs/>
          <w:sz w:val="32"/>
          <w:szCs w:val="32"/>
        </w:rPr>
      </w:pPr>
    </w:p>
    <w:p>
      <w:pPr>
        <w:ind w:firstLine="640" w:firstLineChars="200"/>
      </w:pPr>
      <w:r>
        <w:rPr>
          <w:rFonts w:eastAsia="方正仿宋_GBK"/>
          <w:sz w:val="32"/>
          <w:szCs w:val="32"/>
        </w:rPr>
        <w:t>云龙县</w:t>
      </w:r>
      <w:r>
        <w:rPr>
          <w:rFonts w:hint="eastAsia" w:eastAsia="方正仿宋_GBK"/>
          <w:sz w:val="32"/>
          <w:szCs w:val="32"/>
          <w:lang w:val="en-US" w:eastAsia="zh-CN"/>
        </w:rPr>
        <w:t>团结彝族乡卫生院</w:t>
      </w:r>
      <w:r>
        <w:rPr>
          <w:rFonts w:eastAsia="方正仿宋_GBK"/>
          <w:sz w:val="32"/>
          <w:szCs w:val="32"/>
        </w:rPr>
        <w:t>2022年纳入财政专户管理资金0.00万元，缴入本级财政专户0.00万元，缴入非本级财政专户0.00万元，未缴入财政专户资金0.00万元</w:t>
      </w:r>
      <w:r>
        <w:rPr>
          <w:rFonts w:eastAsia="方正仿宋_GBK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1049A5"/>
    <w:rsid w:val="00192CB8"/>
    <w:rsid w:val="00253055"/>
    <w:rsid w:val="00341415"/>
    <w:rsid w:val="003A3F22"/>
    <w:rsid w:val="007E261A"/>
    <w:rsid w:val="0090094A"/>
    <w:rsid w:val="00A24130"/>
    <w:rsid w:val="00C62E89"/>
    <w:rsid w:val="00FA2F48"/>
    <w:rsid w:val="29D80641"/>
    <w:rsid w:val="30184D6C"/>
    <w:rsid w:val="73B4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Yozosoft</Company>
  <Pages>1</Pages>
  <Words>22</Words>
  <Characters>128</Characters>
  <Lines>1</Lines>
  <Paragraphs>1</Paragraphs>
  <TotalTime>0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2022-02-23T02:40:39Z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AD9646DB9FEC415996477FB2430F013B</vt:lpwstr>
  </property>
</Properties>
</file>