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3780" w14:textId="77777777" w:rsidR="00E92B21" w:rsidRPr="00442C9E" w:rsidRDefault="00442C9E">
      <w:pPr>
        <w:widowControl/>
        <w:textAlignment w:val="baseline"/>
        <w:rPr>
          <w:rFonts w:ascii="方正仿宋_GBK" w:eastAsia="方正仿宋_GBK" w:hAnsi="黑体" w:cs="黑体" w:hint="eastAsia"/>
          <w:kern w:val="0"/>
          <w:sz w:val="32"/>
          <w:szCs w:val="32"/>
        </w:rPr>
      </w:pPr>
      <w:r w:rsidRPr="00442C9E">
        <w:rPr>
          <w:rFonts w:ascii="方正仿宋_GBK" w:eastAsia="方正仿宋_GBK" w:hAnsi="黑体" w:cs="黑体" w:hint="eastAsia"/>
          <w:kern w:val="0"/>
          <w:sz w:val="32"/>
          <w:szCs w:val="32"/>
        </w:rPr>
        <w:t>附件</w:t>
      </w:r>
    </w:p>
    <w:p w14:paraId="7DF3F6E6" w14:textId="0ED6F1A3" w:rsidR="00E92B21" w:rsidRDefault="00442C9E">
      <w:pPr>
        <w:snapToGrid w:val="0"/>
        <w:spacing w:line="570" w:lineRule="exact"/>
        <w:jc w:val="center"/>
        <w:textAlignment w:val="baseline"/>
        <w:rPr>
          <w:rFonts w:ascii="方正小标宋_GBK" w:eastAsia="方正小标宋_GBK" w:hAnsi="黑体" w:cs="黑体"/>
          <w:bCs/>
          <w:spacing w:val="14"/>
          <w:sz w:val="44"/>
          <w:szCs w:val="44"/>
        </w:rPr>
      </w:pPr>
      <w:r>
        <w:rPr>
          <w:rFonts w:ascii="方正小标宋_GBK" w:eastAsia="方正小标宋_GBK" w:hAnsi="黑体" w:cs="黑体" w:hint="eastAsia"/>
          <w:bCs/>
          <w:sz w:val="44"/>
          <w:szCs w:val="44"/>
        </w:rPr>
        <w:t>宝丰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乡人民政府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2021</w:t>
      </w:r>
      <w:r>
        <w:rPr>
          <w:rFonts w:ascii="方正小标宋_GBK" w:eastAsia="方正小标宋_GBK" w:hAnsi="黑体" w:cs="黑体" w:hint="eastAsia"/>
          <w:bCs/>
          <w:sz w:val="44"/>
          <w:szCs w:val="44"/>
        </w:rPr>
        <w:t>年</w:t>
      </w:r>
      <w:r>
        <w:rPr>
          <w:rFonts w:ascii="方正小标宋_GBK" w:eastAsia="方正小标宋_GBK" w:hAnsi="黑体" w:cs="黑体" w:hint="eastAsia"/>
          <w:bCs/>
          <w:spacing w:val="14"/>
          <w:sz w:val="44"/>
          <w:szCs w:val="44"/>
        </w:rPr>
        <w:t>预算重点领域财政项目文本公开</w:t>
      </w:r>
    </w:p>
    <w:p w14:paraId="6700BCC0" w14:textId="77777777" w:rsidR="00442C9E" w:rsidRPr="00442C9E" w:rsidRDefault="00442C9E" w:rsidP="00442C9E">
      <w:pPr>
        <w:pStyle w:val="a0"/>
        <w:rPr>
          <w:rFonts w:hint="eastAsia"/>
        </w:rPr>
      </w:pPr>
    </w:p>
    <w:p w14:paraId="1353C7C0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项目名称</w:t>
      </w:r>
    </w:p>
    <w:p w14:paraId="1022BD56" w14:textId="0E984617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 w:hint="eastAsia"/>
          <w:kern w:val="0"/>
          <w:sz w:val="32"/>
          <w:szCs w:val="32"/>
        </w:rPr>
        <w:t>集镇建设管理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工作经费。</w:t>
      </w:r>
    </w:p>
    <w:p w14:paraId="1FC642A4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立</w:t>
      </w:r>
      <w:r>
        <w:rPr>
          <w:rFonts w:ascii="方正黑体_GBK" w:eastAsia="方正黑体_GBK" w:hAnsi="黑体" w:hint="eastAsia"/>
          <w:kern w:val="0"/>
          <w:sz w:val="30"/>
          <w:szCs w:val="30"/>
        </w:rPr>
        <w:t>项依据</w:t>
      </w:r>
    </w:p>
    <w:p w14:paraId="13F7627A" w14:textId="77777777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 w:hint="eastAsia"/>
          <w:kern w:val="0"/>
          <w:sz w:val="32"/>
          <w:szCs w:val="32"/>
        </w:rPr>
        <w:t>我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乡境内宝丰古镇属于云南省省级历史文化名村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，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古镇内现存董泽故居、金泉古盐井、勤政亭、孔庙等古院落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，为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保护古镇古旧建筑及开发古镇旅游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，设立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集镇建设管理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工作经费。</w:t>
      </w:r>
    </w:p>
    <w:p w14:paraId="14898E15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项目实施单位</w:t>
      </w:r>
    </w:p>
    <w:p w14:paraId="7C1C7219" w14:textId="6FB75DCC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宝丰乡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政府办。</w:t>
      </w:r>
    </w:p>
    <w:p w14:paraId="6A522B4E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项目基本概况</w:t>
      </w:r>
    </w:p>
    <w:p w14:paraId="6D5443D9" w14:textId="77777777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/>
          <w:kern w:val="0"/>
          <w:sz w:val="32"/>
          <w:szCs w:val="32"/>
        </w:rPr>
        <w:t>我部门将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集镇建设管理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工作经费列入经常性项目，每年根据预算情况申报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5</w:t>
      </w:r>
      <w:r>
        <w:rPr>
          <w:rFonts w:ascii="方正仿宋_GBK" w:eastAsia="方正仿宋_GBK" w:hAnsi="黑体" w:cs="黑体"/>
          <w:kern w:val="0"/>
          <w:sz w:val="32"/>
          <w:szCs w:val="32"/>
        </w:rPr>
        <w:t>0,000</w:t>
      </w:r>
      <w:r>
        <w:rPr>
          <w:rFonts w:ascii="方正仿宋_GBK" w:eastAsia="方正仿宋_GBK" w:hAnsi="黑体" w:cs="黑体"/>
          <w:kern w:val="0"/>
          <w:sz w:val="32"/>
          <w:szCs w:val="32"/>
        </w:rPr>
        <w:t>元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至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6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0,000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元用于开展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古镇保护与开发工作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p w14:paraId="54BBC6FB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项目实施内容</w:t>
      </w:r>
    </w:p>
    <w:p w14:paraId="42CD5B6F" w14:textId="77777777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 w:hint="eastAsia"/>
          <w:kern w:val="0"/>
          <w:sz w:val="32"/>
          <w:szCs w:val="32"/>
        </w:rPr>
        <w:t>通过项目实施，确保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古镇保护开发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，保证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古镇保护开发各项工作有序开展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p w14:paraId="5B397967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资金安排情况</w:t>
      </w:r>
    </w:p>
    <w:p w14:paraId="46F35A94" w14:textId="77777777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 w:hint="eastAsia"/>
          <w:kern w:val="0"/>
          <w:sz w:val="32"/>
          <w:szCs w:val="32"/>
        </w:rPr>
        <w:t>2</w:t>
      </w:r>
      <w:r>
        <w:rPr>
          <w:rFonts w:ascii="方正仿宋_GBK" w:eastAsia="方正仿宋_GBK" w:hAnsi="黑体" w:cs="黑体"/>
          <w:kern w:val="0"/>
          <w:sz w:val="32"/>
          <w:szCs w:val="32"/>
        </w:rPr>
        <w:t>021</w:t>
      </w:r>
      <w:r>
        <w:rPr>
          <w:rFonts w:ascii="方正仿宋_GBK" w:eastAsia="方正仿宋_GBK" w:hAnsi="黑体" w:cs="黑体"/>
          <w:kern w:val="0"/>
          <w:sz w:val="32"/>
          <w:szCs w:val="32"/>
        </w:rPr>
        <w:t>年根据财政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一般公共预算本级财力情况，安排金额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5</w:t>
      </w:r>
      <w:r>
        <w:rPr>
          <w:rFonts w:ascii="方正仿宋_GBK" w:eastAsia="方正仿宋_GBK" w:hAnsi="黑体" w:cs="黑体"/>
          <w:kern w:val="0"/>
          <w:sz w:val="32"/>
          <w:szCs w:val="32"/>
        </w:rPr>
        <w:t>0,000</w:t>
      </w:r>
      <w:r>
        <w:rPr>
          <w:rFonts w:ascii="方正仿宋_GBK" w:eastAsia="方正仿宋_GBK" w:hAnsi="黑体" w:cs="黑体"/>
          <w:kern w:val="0"/>
          <w:sz w:val="32"/>
          <w:szCs w:val="32"/>
        </w:rPr>
        <w:t>元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p w14:paraId="00E6CAC4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项目实施计划</w:t>
      </w:r>
    </w:p>
    <w:p w14:paraId="30FD835E" w14:textId="77777777" w:rsidR="00E92B21" w:rsidRDefault="00442C9E" w:rsidP="00442C9E">
      <w:pPr>
        <w:widowControl/>
        <w:spacing w:line="560" w:lineRule="exact"/>
        <w:ind w:firstLineChars="200" w:firstLine="640"/>
        <w:jc w:val="left"/>
        <w:textAlignment w:val="baseline"/>
        <w:rPr>
          <w:rFonts w:ascii="方正仿宋_GBK" w:eastAsia="方正仿宋_GBK" w:hAnsi="黑体" w:cs="黑体"/>
          <w:kern w:val="0"/>
          <w:sz w:val="32"/>
          <w:szCs w:val="32"/>
        </w:rPr>
      </w:pPr>
      <w:r>
        <w:rPr>
          <w:rFonts w:ascii="方正仿宋_GBK" w:eastAsia="方正仿宋_GBK" w:hAnsi="黑体" w:cs="黑体" w:hint="eastAsia"/>
          <w:kern w:val="0"/>
          <w:sz w:val="32"/>
          <w:szCs w:val="32"/>
        </w:rPr>
        <w:lastRenderedPageBreak/>
        <w:t>项目经费用于开展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保护古镇古旧建筑及开发古镇旅游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，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确保宝丰乡古镇保护工作有序开展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p w14:paraId="08A56F8A" w14:textId="77777777" w:rsidR="00E92B21" w:rsidRDefault="00442C9E" w:rsidP="00442C9E">
      <w:pPr>
        <w:pStyle w:val="1"/>
        <w:widowControl/>
        <w:numPr>
          <w:ilvl w:val="0"/>
          <w:numId w:val="1"/>
        </w:numPr>
        <w:spacing w:line="560" w:lineRule="exact"/>
        <w:ind w:left="0" w:firstLine="600"/>
        <w:jc w:val="left"/>
        <w:textAlignment w:val="baseline"/>
        <w:rPr>
          <w:rFonts w:ascii="方正黑体_GBK" w:eastAsia="方正黑体_GBK" w:hAnsi="黑体"/>
          <w:kern w:val="0"/>
          <w:sz w:val="30"/>
          <w:szCs w:val="30"/>
        </w:rPr>
      </w:pPr>
      <w:r>
        <w:rPr>
          <w:rFonts w:ascii="方正黑体_GBK" w:eastAsia="方正黑体_GBK" w:hAnsi="黑体" w:hint="eastAsia"/>
          <w:kern w:val="0"/>
          <w:sz w:val="30"/>
          <w:szCs w:val="30"/>
        </w:rPr>
        <w:t>项目实施成效</w:t>
      </w:r>
    </w:p>
    <w:p w14:paraId="4DB4BD90" w14:textId="77777777" w:rsidR="00E92B21" w:rsidRDefault="00442C9E" w:rsidP="00442C9E">
      <w:pPr>
        <w:widowControl/>
        <w:spacing w:line="560" w:lineRule="exact"/>
        <w:ind w:firstLineChars="200" w:firstLine="420"/>
        <w:jc w:val="left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我</w:t>
      </w:r>
      <w:r>
        <w:rPr>
          <w:rFonts w:ascii="方正仿宋_GBK" w:eastAsia="方正仿宋_GBK" w:hAnsi="黑体" w:cs="黑体"/>
          <w:kern w:val="0"/>
          <w:sz w:val="32"/>
          <w:szCs w:val="32"/>
        </w:rPr>
        <w:t>部门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精准</w:t>
      </w:r>
      <w:r>
        <w:rPr>
          <w:rFonts w:ascii="方正仿宋_GBK" w:eastAsia="方正仿宋_GBK" w:hAnsi="黑体" w:cs="黑体"/>
          <w:kern w:val="0"/>
          <w:sz w:val="32"/>
          <w:szCs w:val="32"/>
        </w:rPr>
        <w:t>使用逐年安排的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集镇建设管理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工作经费，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保护古镇古旧建筑及开发古镇旅游工作</w:t>
      </w:r>
      <w:r>
        <w:rPr>
          <w:rFonts w:ascii="方正仿宋_GBK" w:eastAsia="方正仿宋_GBK" w:hAnsi="黑体" w:cs="黑体"/>
          <w:kern w:val="0"/>
          <w:sz w:val="32"/>
          <w:szCs w:val="32"/>
        </w:rPr>
        <w:t>落实到位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sectPr w:rsidR="00E92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936FB"/>
    <w:multiLevelType w:val="multilevel"/>
    <w:tmpl w:val="79E936FB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A7"/>
    <w:rsid w:val="000A1EF7"/>
    <w:rsid w:val="00203619"/>
    <w:rsid w:val="003944BA"/>
    <w:rsid w:val="00442C9E"/>
    <w:rsid w:val="00565D99"/>
    <w:rsid w:val="007268CD"/>
    <w:rsid w:val="009A0271"/>
    <w:rsid w:val="009E64A7"/>
    <w:rsid w:val="00AC7B70"/>
    <w:rsid w:val="00AE61ED"/>
    <w:rsid w:val="00B44BEA"/>
    <w:rsid w:val="00C5064C"/>
    <w:rsid w:val="00E4102D"/>
    <w:rsid w:val="00E92B21"/>
    <w:rsid w:val="00F55A2F"/>
    <w:rsid w:val="00F832DE"/>
    <w:rsid w:val="0DD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F542"/>
  <w15:docId w15:val="{D1BD5C8C-1133-4617-B24B-DFA39E3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uiPriority w:val="99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semiHidden/>
    <w:rPr>
      <w:rFonts w:ascii="Times New Roman" w:eastAsia="宋体" w:hAnsi="Times New Roman" w:cs="Times New Roman"/>
      <w:szCs w:val="20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财政局 预算股</cp:lastModifiedBy>
  <cp:revision>7</cp:revision>
  <dcterms:created xsi:type="dcterms:W3CDTF">2021-08-16T07:18:00Z</dcterms:created>
  <dcterms:modified xsi:type="dcterms:W3CDTF">2021-08-20T06:26:00Z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